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5C" w:rsidRDefault="00BA1B2A" w:rsidP="008F1489">
      <w:pPr>
        <w:jc w:val="center"/>
      </w:pPr>
      <w:bookmarkStart w:id="0" w:name="_GoBack"/>
      <w:r w:rsidRPr="00BA1B2A">
        <w:rPr>
          <w:noProof/>
        </w:rPr>
        <w:drawing>
          <wp:inline distT="0" distB="0" distL="0" distR="0">
            <wp:extent cx="5940425" cy="7946841"/>
            <wp:effectExtent l="0" t="0" r="3175" b="0"/>
            <wp:docPr id="3" name="Рисунок 3" descr="C:\Users\andrusevich\Desktop\ЛНА 10\Xerox Phaser 3200MFP_2018112310203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usevich\Desktop\ЛНА 10\Xerox Phaser 3200MFP_20181123102034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25C" w:rsidRDefault="005F425C" w:rsidP="008F1489">
      <w:pPr>
        <w:jc w:val="center"/>
      </w:pPr>
    </w:p>
    <w:p w:rsidR="005F425C" w:rsidRDefault="005F425C" w:rsidP="008F1489">
      <w:pPr>
        <w:jc w:val="center"/>
      </w:pPr>
    </w:p>
    <w:p w:rsidR="005F425C" w:rsidRDefault="005F425C" w:rsidP="008F1489">
      <w:pPr>
        <w:jc w:val="center"/>
      </w:pPr>
    </w:p>
    <w:p w:rsidR="005F425C" w:rsidRDefault="005F425C" w:rsidP="008F1489">
      <w:pPr>
        <w:jc w:val="center"/>
      </w:pPr>
    </w:p>
    <w:p w:rsidR="008F1489" w:rsidRDefault="008F1489" w:rsidP="008F1489">
      <w:pPr>
        <w:jc w:val="center"/>
      </w:pPr>
    </w:p>
    <w:p w:rsidR="005F425C" w:rsidRDefault="005F425C" w:rsidP="008F1489">
      <w:pPr>
        <w:jc w:val="center"/>
      </w:pPr>
    </w:p>
    <w:p w:rsidR="008F1489" w:rsidRDefault="008F1489" w:rsidP="008F1489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8F1489" w:rsidRPr="003E7219" w:rsidRDefault="008F1489" w:rsidP="008F1489">
      <w:pPr>
        <w:numPr>
          <w:ilvl w:val="0"/>
          <w:numId w:val="1"/>
        </w:numPr>
        <w:spacing w:line="14" w:lineRule="atLeast"/>
        <w:jc w:val="center"/>
        <w:rPr>
          <w:b/>
          <w:bCs/>
        </w:rPr>
      </w:pPr>
      <w:r w:rsidRPr="00541D60">
        <w:rPr>
          <w:b/>
          <w:bCs/>
        </w:rPr>
        <w:lastRenderedPageBreak/>
        <w:t>Общие положения</w:t>
      </w:r>
    </w:p>
    <w:p w:rsidR="008F1489" w:rsidRDefault="005F425C" w:rsidP="008F1489">
      <w:pPr>
        <w:pStyle w:val="aa"/>
        <w:spacing w:line="14" w:lineRule="atLeast"/>
        <w:ind w:right="-1"/>
      </w:pPr>
      <w:r>
        <w:t xml:space="preserve">1.1 Положение </w:t>
      </w:r>
      <w:r w:rsidR="008F1489">
        <w:t>об учебно-методическом комплексе (УМК) дисци</w:t>
      </w:r>
      <w:r>
        <w:t>плины, профессионального модуля</w:t>
      </w:r>
      <w:r w:rsidR="008F1489">
        <w:t xml:space="preserve"> (далее – Положение) разработано с целью обеспечения качественной реализации федерального государственного образовательного стандарта среднего профессионального образования (далее- ФГОС СПО)</w:t>
      </w:r>
      <w:r w:rsidR="00BC014D">
        <w:t xml:space="preserve"> и среднего общего образования</w:t>
      </w:r>
      <w:r w:rsidR="008F1489">
        <w:t xml:space="preserve"> </w:t>
      </w:r>
      <w:r>
        <w:t xml:space="preserve">(далее – ФГОС СОО) </w:t>
      </w:r>
      <w:r w:rsidR="008F1489">
        <w:t>отдельно по каждой дисциплине, профессиональному модулю и являются основной частью учебно-методической работы преподавателя в государственном бюджетном профессиональном образовательном учреждении Новосибирской области «Новосибирский автотранспортный колледж» (далее – Колледж).</w:t>
      </w:r>
    </w:p>
    <w:p w:rsidR="008F1489" w:rsidRPr="001E2732" w:rsidRDefault="008F1489" w:rsidP="008F1489">
      <w:pPr>
        <w:pStyle w:val="aa"/>
        <w:spacing w:line="14" w:lineRule="atLeast"/>
        <w:ind w:right="-1"/>
      </w:pPr>
      <w:r>
        <w:t xml:space="preserve"> 1.2 </w:t>
      </w:r>
      <w:r w:rsidRPr="00165396">
        <w:t>Настоящее</w:t>
      </w:r>
      <w:r>
        <w:t xml:space="preserve"> Положение разработано в соответствии с нормативными документами:</w:t>
      </w:r>
    </w:p>
    <w:p w:rsidR="008F1489" w:rsidRPr="001E2732" w:rsidRDefault="008F1489" w:rsidP="008F1489">
      <w:pPr>
        <w:ind w:firstLine="709"/>
        <w:jc w:val="both"/>
      </w:pPr>
      <w:r w:rsidRPr="001E2732">
        <w:t>• Федеральным законом «Об образовании в Российской Федерации» от 29.1</w:t>
      </w:r>
      <w:r>
        <w:t>2.2012</w:t>
      </w:r>
      <w:r w:rsidRPr="001E2732">
        <w:t xml:space="preserve"> № 273-ФЗ;</w:t>
      </w:r>
    </w:p>
    <w:p w:rsidR="008F1489" w:rsidRDefault="008F1489" w:rsidP="008F1489">
      <w:pPr>
        <w:ind w:firstLine="709"/>
        <w:jc w:val="both"/>
      </w:pPr>
      <w:r w:rsidRPr="001E2732">
        <w:t>• Приказом Министерства образования и науки Российской Федерации от 14 июня 2013</w:t>
      </w:r>
      <w:r>
        <w:t> г. № </w:t>
      </w:r>
      <w:r w:rsidRPr="001E2732">
        <w:t xml:space="preserve">464 «Об утверждении порядка организации и осуществления образовательной деятельности по образовательным программам среднего </w:t>
      </w:r>
      <w:r>
        <w:t>профессионального образования»;</w:t>
      </w:r>
    </w:p>
    <w:p w:rsidR="008F1489" w:rsidRDefault="008F1489" w:rsidP="008F1489">
      <w:pPr>
        <w:ind w:firstLine="709"/>
        <w:jc w:val="both"/>
      </w:pPr>
      <w:r w:rsidRPr="001E2732">
        <w:t>• Уставом колледжа</w:t>
      </w:r>
      <w:r w:rsidR="002622DB">
        <w:t>.</w:t>
      </w:r>
    </w:p>
    <w:p w:rsidR="008F1489" w:rsidRDefault="00601DCB" w:rsidP="008F1489">
      <w:pPr>
        <w:ind w:firstLine="709"/>
        <w:jc w:val="both"/>
      </w:pPr>
      <w:r>
        <w:t>1.3</w:t>
      </w:r>
      <w:r w:rsidR="002622DB">
        <w:t xml:space="preserve"> УМК – 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самостоятельной внеаудиторной работы студентов в соответствии с учебным планом. </w:t>
      </w:r>
    </w:p>
    <w:p w:rsidR="008F1489" w:rsidRDefault="002622DB" w:rsidP="008F1489">
      <w:pPr>
        <w:ind w:firstLine="709"/>
        <w:jc w:val="both"/>
      </w:pPr>
      <w:r>
        <w:t>1.4. Содержание УМК формируется на основе требований к комплексному учебно- методическому обеспечен</w:t>
      </w:r>
      <w:r w:rsidR="00BC014D">
        <w:t>ию образовательного процесса в К</w:t>
      </w:r>
      <w:r>
        <w:t>олледже</w:t>
      </w:r>
      <w:r w:rsidR="008F1489">
        <w:t xml:space="preserve"> </w:t>
      </w:r>
      <w:r>
        <w:t xml:space="preserve">и опыта работы преподавателей. </w:t>
      </w:r>
    </w:p>
    <w:p w:rsidR="008F1489" w:rsidRDefault="00601DCB" w:rsidP="008F1489">
      <w:pPr>
        <w:ind w:firstLine="709"/>
        <w:jc w:val="both"/>
      </w:pPr>
      <w:r>
        <w:t>1.5</w:t>
      </w:r>
      <w:r w:rsidR="002622DB">
        <w:t xml:space="preserve"> УМК формируются с целью систематизации учебных, учебно-методических, нормативно-методических, методических материалов, обеспечивающих качественное преподавание учебной дисциплины, профессионального модуля. </w:t>
      </w:r>
    </w:p>
    <w:p w:rsidR="008F1489" w:rsidRDefault="00601DCB" w:rsidP="008F1489">
      <w:pPr>
        <w:ind w:firstLine="709"/>
        <w:jc w:val="both"/>
      </w:pPr>
      <w:r>
        <w:t xml:space="preserve">1.6 </w:t>
      </w:r>
      <w:r w:rsidR="002622DB">
        <w:t xml:space="preserve">Разработка и использование УМК осуществляются для решения следующих задач: </w:t>
      </w:r>
    </w:p>
    <w:p w:rsidR="008F1489" w:rsidRDefault="002622DB" w:rsidP="008F1489">
      <w:pPr>
        <w:ind w:firstLine="709"/>
        <w:jc w:val="both"/>
      </w:pPr>
      <w:r>
        <w:t>- определение места и роли дисциплины, профессионального модуля в образовательной программе; конкретизация учебных целей и задач соответствующей дисциплины, профессионального модуля;</w:t>
      </w:r>
    </w:p>
    <w:p w:rsidR="00267FD9" w:rsidRDefault="002622DB" w:rsidP="008F1489">
      <w:pPr>
        <w:ind w:firstLine="709"/>
        <w:jc w:val="both"/>
      </w:pPr>
      <w:r>
        <w:t xml:space="preserve"> - отражение в содержании учебной дисциплины, профессионального модуля современных достижений науки, техники, культуры и других сфер общественной практики, связанных с конкретной учебной дисциплиной, профессиональным модулем; </w:t>
      </w:r>
    </w:p>
    <w:p w:rsidR="00267FD9" w:rsidRDefault="002622DB" w:rsidP="008F1489">
      <w:pPr>
        <w:ind w:firstLine="709"/>
        <w:jc w:val="both"/>
      </w:pPr>
      <w:r>
        <w:t xml:space="preserve">- установление междисциплинарных связей, согласование содержания и устранение дублирования изучаемого материала с другими дисциплинами, профессиональными модулями; </w:t>
      </w:r>
    </w:p>
    <w:p w:rsidR="00267FD9" w:rsidRDefault="002622DB" w:rsidP="008F1489">
      <w:pPr>
        <w:ind w:firstLine="709"/>
        <w:jc w:val="both"/>
      </w:pPr>
      <w:r>
        <w:t xml:space="preserve">-  </w:t>
      </w:r>
      <w:r w:rsidR="00267FD9">
        <w:t xml:space="preserve">эффективное </w:t>
      </w:r>
      <w:r>
        <w:t xml:space="preserve">планирование и организация самостоятельной работы студентов; </w:t>
      </w:r>
    </w:p>
    <w:p w:rsidR="00267FD9" w:rsidRDefault="00267FD9" w:rsidP="008F1489">
      <w:pPr>
        <w:ind w:firstLine="709"/>
        <w:jc w:val="both"/>
      </w:pPr>
      <w:r>
        <w:t>- обеспечение единства требований к системе усвоения и контроля качества знаний студентов;</w:t>
      </w:r>
    </w:p>
    <w:p w:rsidR="00267FD9" w:rsidRDefault="00267FD9" w:rsidP="008F1489">
      <w:pPr>
        <w:ind w:firstLine="709"/>
        <w:jc w:val="both"/>
      </w:pPr>
      <w:r>
        <w:t>- оказание помощи молодым преподавателям в совершенствовании педагогического мастерства;</w:t>
      </w:r>
    </w:p>
    <w:p w:rsidR="00267FD9" w:rsidRDefault="00267FD9" w:rsidP="008F1489">
      <w:pPr>
        <w:ind w:firstLine="709"/>
        <w:jc w:val="both"/>
      </w:pPr>
      <w:r>
        <w:t>- обеспечение взаимозаменяемости преподавателей.</w:t>
      </w:r>
    </w:p>
    <w:p w:rsidR="005F425C" w:rsidRDefault="00267FD9" w:rsidP="008F1489">
      <w:pPr>
        <w:ind w:firstLine="709"/>
        <w:jc w:val="both"/>
      </w:pPr>
      <w:r>
        <w:t xml:space="preserve"> </w:t>
      </w:r>
      <w:r w:rsidR="00601DCB">
        <w:t>1.7</w:t>
      </w:r>
      <w:r w:rsidR="002622DB">
        <w:t xml:space="preserve"> Контроль над созданием УМК осуществляется методистом, председателем</w:t>
      </w:r>
      <w:r>
        <w:t xml:space="preserve"> </w:t>
      </w:r>
      <w:r w:rsidR="00BC014D">
        <w:t>предметной (цикловой)</w:t>
      </w:r>
      <w:r w:rsidR="002622DB">
        <w:t xml:space="preserve"> комиссии, з</w:t>
      </w:r>
      <w:r>
        <w:t>аместителем директора по учебно-</w:t>
      </w:r>
      <w:proofErr w:type="gramStart"/>
      <w:r>
        <w:t xml:space="preserve">методической </w:t>
      </w:r>
      <w:r w:rsidR="002622DB">
        <w:t xml:space="preserve"> работе</w:t>
      </w:r>
      <w:proofErr w:type="gramEnd"/>
      <w:r w:rsidR="002622DB">
        <w:t xml:space="preserve">. </w:t>
      </w:r>
    </w:p>
    <w:p w:rsidR="005F425C" w:rsidRDefault="005F425C">
      <w:pPr>
        <w:spacing w:after="200" w:line="276" w:lineRule="auto"/>
      </w:pPr>
      <w:r>
        <w:br w:type="page"/>
      </w:r>
    </w:p>
    <w:p w:rsidR="00267FD9" w:rsidRDefault="00267FD9" w:rsidP="008F1489">
      <w:pPr>
        <w:ind w:firstLine="709"/>
        <w:jc w:val="both"/>
      </w:pPr>
    </w:p>
    <w:p w:rsidR="00267FD9" w:rsidRPr="005F425C" w:rsidRDefault="005F425C" w:rsidP="005F425C">
      <w:pPr>
        <w:ind w:firstLine="709"/>
        <w:jc w:val="center"/>
        <w:rPr>
          <w:b/>
        </w:rPr>
      </w:pPr>
      <w:r w:rsidRPr="005F425C">
        <w:rPr>
          <w:b/>
        </w:rPr>
        <w:t>2</w:t>
      </w:r>
      <w:r w:rsidR="002622DB" w:rsidRPr="005F425C">
        <w:rPr>
          <w:b/>
        </w:rPr>
        <w:t xml:space="preserve"> Структура и состав УМК</w:t>
      </w:r>
    </w:p>
    <w:p w:rsidR="00267FD9" w:rsidRDefault="00601DCB" w:rsidP="008F1489">
      <w:pPr>
        <w:ind w:firstLine="709"/>
        <w:jc w:val="both"/>
      </w:pPr>
      <w:r>
        <w:t>2.1</w:t>
      </w:r>
      <w:r w:rsidR="002622DB">
        <w:t xml:space="preserve"> УМК – упорядоченная и структурированная совокупность учебно-методических материалов, способствующих эффективному освоению обучающимися учебного материала по конкретной дисциплине, профессиональному модулю как части основной профессиональной образовательной программы, реализации целей и содержания образовательного стандарта специальности/профессии подготовки. При разработке УМК (в том числе электронного)</w:t>
      </w:r>
      <w:r w:rsidR="001578FF">
        <w:t xml:space="preserve"> </w:t>
      </w:r>
      <w:r w:rsidR="002622DB">
        <w:t xml:space="preserve">предусмотрена следующая структура: </w:t>
      </w:r>
    </w:p>
    <w:p w:rsidR="00267FD9" w:rsidRDefault="005F425C" w:rsidP="008F1489">
      <w:pPr>
        <w:ind w:firstLine="709"/>
        <w:jc w:val="both"/>
      </w:pPr>
      <w:r>
        <w:t>- титульный лист;</w:t>
      </w:r>
    </w:p>
    <w:p w:rsidR="00267FD9" w:rsidRDefault="005F425C" w:rsidP="008F1489">
      <w:pPr>
        <w:ind w:firstLine="709"/>
        <w:jc w:val="both"/>
      </w:pPr>
      <w:r>
        <w:t>- о</w:t>
      </w:r>
      <w:r w:rsidR="002622DB">
        <w:t>бор</w:t>
      </w:r>
      <w:r w:rsidR="00753169">
        <w:t>отная сторона титульного листа;</w:t>
      </w:r>
    </w:p>
    <w:p w:rsidR="00267FD9" w:rsidRDefault="005F425C" w:rsidP="008F1489">
      <w:pPr>
        <w:ind w:firstLine="709"/>
        <w:jc w:val="both"/>
      </w:pPr>
      <w:r>
        <w:t>- с</w:t>
      </w:r>
      <w:r w:rsidR="00753169">
        <w:t>одержание;</w:t>
      </w:r>
    </w:p>
    <w:p w:rsidR="00753169" w:rsidRDefault="005F425C" w:rsidP="008F1489">
      <w:pPr>
        <w:ind w:firstLine="709"/>
        <w:jc w:val="both"/>
      </w:pPr>
      <w:r>
        <w:t>- н</w:t>
      </w:r>
      <w:r w:rsidR="00753169">
        <w:t>ормативная документация;</w:t>
      </w:r>
    </w:p>
    <w:p w:rsidR="00753169" w:rsidRDefault="005F425C" w:rsidP="008F1489">
      <w:pPr>
        <w:ind w:firstLine="709"/>
        <w:jc w:val="both"/>
      </w:pPr>
      <w:r>
        <w:t xml:space="preserve">- </w:t>
      </w:r>
      <w:proofErr w:type="spellStart"/>
      <w:r>
        <w:t>о</w:t>
      </w:r>
      <w:r w:rsidR="00753169">
        <w:t>бщеметодическая</w:t>
      </w:r>
      <w:proofErr w:type="spellEnd"/>
      <w:r w:rsidR="00753169">
        <w:t xml:space="preserve"> документация;</w:t>
      </w:r>
    </w:p>
    <w:p w:rsidR="00753169" w:rsidRDefault="005F425C" w:rsidP="00753169">
      <w:pPr>
        <w:ind w:firstLine="709"/>
        <w:jc w:val="both"/>
      </w:pPr>
      <w:r>
        <w:t>- м</w:t>
      </w:r>
      <w:r w:rsidR="00753169">
        <w:t>етодический комплекс по курсовому проектированию;</w:t>
      </w:r>
    </w:p>
    <w:p w:rsidR="00753169" w:rsidRDefault="00753169" w:rsidP="00753169">
      <w:pPr>
        <w:ind w:firstLine="709"/>
        <w:jc w:val="both"/>
      </w:pPr>
      <w:r>
        <w:t xml:space="preserve">- </w:t>
      </w:r>
      <w:r w:rsidR="005F425C">
        <w:t>м</w:t>
      </w:r>
      <w:r>
        <w:t xml:space="preserve">етодические материалы для внеаудиторной самостоятельной работы студентов; </w:t>
      </w:r>
    </w:p>
    <w:p w:rsidR="00753169" w:rsidRDefault="005F425C" w:rsidP="00753169">
      <w:pPr>
        <w:ind w:firstLine="709"/>
        <w:jc w:val="both"/>
      </w:pPr>
      <w:r>
        <w:t>- м</w:t>
      </w:r>
      <w:r w:rsidR="00753169">
        <w:t>етодический комплекс по практике (для профессиональных модулей);</w:t>
      </w:r>
    </w:p>
    <w:p w:rsidR="00753169" w:rsidRDefault="005F425C" w:rsidP="00753169">
      <w:pPr>
        <w:ind w:firstLine="709"/>
        <w:jc w:val="both"/>
      </w:pPr>
      <w:r>
        <w:t>- к</w:t>
      </w:r>
      <w:r w:rsidR="00753169">
        <w:t>омплект контрольно-оценочных средств;</w:t>
      </w:r>
    </w:p>
    <w:p w:rsidR="00753169" w:rsidRDefault="005F425C" w:rsidP="00753169">
      <w:pPr>
        <w:ind w:firstLine="709"/>
        <w:jc w:val="both"/>
      </w:pPr>
      <w:r>
        <w:t>- в</w:t>
      </w:r>
      <w:r w:rsidR="00753169">
        <w:t>неурочная работа</w:t>
      </w:r>
      <w:r w:rsidR="00B131A0">
        <w:t>.</w:t>
      </w:r>
    </w:p>
    <w:p w:rsidR="00541532" w:rsidRDefault="001578FF" w:rsidP="008F1489">
      <w:pPr>
        <w:ind w:firstLine="709"/>
        <w:jc w:val="both"/>
      </w:pPr>
      <w:r>
        <w:t>2.1.1</w:t>
      </w:r>
      <w:r w:rsidR="005F425C">
        <w:t xml:space="preserve"> </w:t>
      </w:r>
      <w:r w:rsidR="00541532">
        <w:t>Нормативная документация:</w:t>
      </w:r>
    </w:p>
    <w:p w:rsidR="00267FD9" w:rsidRDefault="00267FD9" w:rsidP="008F1489">
      <w:pPr>
        <w:ind w:firstLine="709"/>
        <w:jc w:val="both"/>
      </w:pPr>
      <w:r>
        <w:t>-</w:t>
      </w:r>
      <w:r w:rsidR="00E0469F">
        <w:t xml:space="preserve"> </w:t>
      </w:r>
      <w:r w:rsidR="002622DB">
        <w:t xml:space="preserve">выписка из ФГОС о требованиях к результатам освоения учебной дисциплины, профессионального модуля; </w:t>
      </w:r>
    </w:p>
    <w:p w:rsidR="00267FD9" w:rsidRDefault="002622DB" w:rsidP="008F1489">
      <w:pPr>
        <w:ind w:firstLine="709"/>
        <w:jc w:val="both"/>
      </w:pPr>
      <w:r>
        <w:t xml:space="preserve">- выписка из профессионального стандарта для разработки профессионального модуля; </w:t>
      </w:r>
    </w:p>
    <w:p w:rsidR="00267FD9" w:rsidRDefault="002622DB" w:rsidP="008F1489">
      <w:pPr>
        <w:ind w:firstLine="709"/>
        <w:jc w:val="both"/>
      </w:pPr>
      <w:r>
        <w:t>- рабочая программа дисциплины, профессионального модуля</w:t>
      </w:r>
      <w:r w:rsidR="00BC014D">
        <w:t xml:space="preserve"> (для каждой специальности)</w:t>
      </w:r>
      <w:r>
        <w:t xml:space="preserve">; </w:t>
      </w:r>
    </w:p>
    <w:p w:rsidR="00267FD9" w:rsidRDefault="002622DB" w:rsidP="008F1489">
      <w:pPr>
        <w:ind w:firstLine="709"/>
        <w:jc w:val="both"/>
      </w:pPr>
      <w:r>
        <w:t xml:space="preserve">- календарно-тематический план дисциплины, </w:t>
      </w:r>
      <w:r w:rsidR="004C4CBB">
        <w:t>МДК.</w:t>
      </w:r>
    </w:p>
    <w:p w:rsidR="007B6E4B" w:rsidRDefault="001578FF" w:rsidP="008F1489">
      <w:pPr>
        <w:ind w:firstLine="709"/>
        <w:jc w:val="both"/>
      </w:pPr>
      <w:r>
        <w:t xml:space="preserve">2.1.2 </w:t>
      </w:r>
      <w:proofErr w:type="spellStart"/>
      <w:r w:rsidR="002622DB">
        <w:t>Общеметодическая</w:t>
      </w:r>
      <w:proofErr w:type="spellEnd"/>
      <w:r w:rsidR="002622DB">
        <w:t xml:space="preserve"> документация: </w:t>
      </w:r>
    </w:p>
    <w:p w:rsidR="007B6E4B" w:rsidRDefault="002622DB" w:rsidP="008F1489">
      <w:pPr>
        <w:ind w:firstLine="709"/>
        <w:jc w:val="both"/>
      </w:pPr>
      <w:r>
        <w:t xml:space="preserve">- планы уроков или технологические карты; </w:t>
      </w:r>
    </w:p>
    <w:p w:rsidR="007B6E4B" w:rsidRDefault="002622DB" w:rsidP="008F1489">
      <w:pPr>
        <w:ind w:firstLine="709"/>
        <w:jc w:val="both"/>
      </w:pPr>
      <w:r>
        <w:t xml:space="preserve">- конспекты лекций по учебной дисциплине, профессиональному модулю; - учебные и учебно-методические пособия; </w:t>
      </w:r>
    </w:p>
    <w:p w:rsidR="00267FD9" w:rsidRDefault="002622DB" w:rsidP="008F1489">
      <w:pPr>
        <w:ind w:firstLine="709"/>
        <w:jc w:val="both"/>
      </w:pPr>
      <w:r>
        <w:t xml:space="preserve">- сборники задач и упражнений; </w:t>
      </w:r>
    </w:p>
    <w:p w:rsidR="00267FD9" w:rsidRDefault="002622DB" w:rsidP="008F1489">
      <w:pPr>
        <w:ind w:firstLine="709"/>
        <w:jc w:val="both"/>
      </w:pPr>
      <w:r>
        <w:t xml:space="preserve">- методические рекомендации для преподавателей по выполнению лабораторных и практических работ; </w:t>
      </w:r>
    </w:p>
    <w:p w:rsidR="00267FD9" w:rsidRDefault="002622DB" w:rsidP="008F1489">
      <w:pPr>
        <w:ind w:firstLine="709"/>
        <w:jc w:val="both"/>
      </w:pPr>
      <w:r>
        <w:t xml:space="preserve">- методические указания для студентов по выполнению лабораторных и практических работ; </w:t>
      </w:r>
    </w:p>
    <w:p w:rsidR="007B6E4B" w:rsidRDefault="007B6E4B" w:rsidP="008F1489">
      <w:pPr>
        <w:ind w:firstLine="709"/>
        <w:jc w:val="both"/>
      </w:pPr>
      <w:r>
        <w:t>- рабочая тетрадь (носит рекомендательный характер);</w:t>
      </w:r>
    </w:p>
    <w:p w:rsidR="00A0044F" w:rsidRDefault="00A0044F" w:rsidP="008F1489">
      <w:pPr>
        <w:ind w:firstLine="709"/>
        <w:jc w:val="both"/>
      </w:pPr>
      <w:r>
        <w:t>- презентационный и видеоматериал (с перечнем)</w:t>
      </w:r>
      <w:r w:rsidR="00BC014D">
        <w:t>;</w:t>
      </w:r>
    </w:p>
    <w:p w:rsidR="0035235E" w:rsidRDefault="002622DB" w:rsidP="008F1489">
      <w:pPr>
        <w:ind w:firstLine="709"/>
        <w:jc w:val="both"/>
      </w:pPr>
      <w:r>
        <w:t xml:space="preserve">- перечень учебной и методической литературы с указанием выходных данных; </w:t>
      </w:r>
    </w:p>
    <w:p w:rsidR="00267FD9" w:rsidRDefault="002622DB" w:rsidP="008F1489">
      <w:pPr>
        <w:ind w:firstLine="709"/>
        <w:jc w:val="both"/>
      </w:pPr>
      <w:r>
        <w:t xml:space="preserve">-перечни учебно-наглядных пособий, раздаточного дидактического материала, электронных средств обучения. </w:t>
      </w:r>
    </w:p>
    <w:p w:rsidR="00601DCB" w:rsidRDefault="00601DCB" w:rsidP="008F1489">
      <w:pPr>
        <w:ind w:firstLine="709"/>
        <w:jc w:val="both"/>
      </w:pPr>
      <w:r>
        <w:t>-</w:t>
      </w:r>
      <w:r w:rsidRPr="00601DCB">
        <w:rPr>
          <w:sz w:val="28"/>
          <w:szCs w:val="28"/>
        </w:rPr>
        <w:t xml:space="preserve"> </w:t>
      </w:r>
      <w:r>
        <w:t>м</w:t>
      </w:r>
      <w:r w:rsidRPr="00601DCB">
        <w:t>етодические разработки, обобщающие опыт преподавателя.</w:t>
      </w:r>
    </w:p>
    <w:p w:rsidR="007B6E4B" w:rsidRDefault="001578FF" w:rsidP="008F1489">
      <w:pPr>
        <w:ind w:firstLine="709"/>
        <w:jc w:val="both"/>
      </w:pPr>
      <w:r>
        <w:t xml:space="preserve"> 2.1.3</w:t>
      </w:r>
      <w:r w:rsidR="002622DB">
        <w:t xml:space="preserve"> Методический комплекс по курсовому проектированию: </w:t>
      </w:r>
    </w:p>
    <w:p w:rsidR="007B6E4B" w:rsidRDefault="002622DB" w:rsidP="008F1489">
      <w:pPr>
        <w:ind w:firstLine="709"/>
        <w:jc w:val="both"/>
      </w:pPr>
      <w:r>
        <w:t xml:space="preserve">- методические рекомендации и требования по выполнению курсовых проектов; - положение о курсовом проектировании; </w:t>
      </w:r>
    </w:p>
    <w:p w:rsidR="00751F10" w:rsidRDefault="00751F10" w:rsidP="008F1489">
      <w:pPr>
        <w:ind w:firstLine="709"/>
        <w:jc w:val="both"/>
      </w:pPr>
      <w:r>
        <w:t xml:space="preserve">-перечень литературы, нормативно-технической и справочной документации, рекомендуемых к </w:t>
      </w:r>
      <w:proofErr w:type="gramStart"/>
      <w:r>
        <w:t>использованию  студентами</w:t>
      </w:r>
      <w:proofErr w:type="gramEnd"/>
      <w:r>
        <w:t xml:space="preserve"> при выполнении курсового проекта;</w:t>
      </w:r>
    </w:p>
    <w:p w:rsidR="00751F10" w:rsidRDefault="002622DB" w:rsidP="008F1489">
      <w:pPr>
        <w:ind w:firstLine="709"/>
        <w:jc w:val="both"/>
      </w:pPr>
      <w:r>
        <w:t>- тематика курсовых проектов</w:t>
      </w:r>
      <w:r w:rsidR="00751F10">
        <w:t>;</w:t>
      </w:r>
    </w:p>
    <w:p w:rsidR="00A0044F" w:rsidRDefault="00751F10" w:rsidP="008F1489">
      <w:pPr>
        <w:ind w:firstLine="709"/>
        <w:jc w:val="both"/>
      </w:pPr>
      <w:r>
        <w:t>- образцы курсовых проектов</w:t>
      </w:r>
      <w:r w:rsidR="00A0044F">
        <w:t>;</w:t>
      </w:r>
    </w:p>
    <w:p w:rsidR="007B6E4B" w:rsidRDefault="00A0044F" w:rsidP="008F1489">
      <w:pPr>
        <w:ind w:firstLine="709"/>
        <w:jc w:val="both"/>
      </w:pPr>
      <w:r>
        <w:lastRenderedPageBreak/>
        <w:t>- критерии оценки курсовых работ</w:t>
      </w:r>
      <w:r w:rsidR="002622DB">
        <w:t xml:space="preserve">. </w:t>
      </w:r>
    </w:p>
    <w:p w:rsidR="00753169" w:rsidRDefault="001578FF" w:rsidP="008F1489">
      <w:pPr>
        <w:ind w:firstLine="709"/>
        <w:jc w:val="both"/>
      </w:pPr>
      <w:r>
        <w:t xml:space="preserve">2.1.4 </w:t>
      </w:r>
      <w:r w:rsidR="002622DB">
        <w:t xml:space="preserve">Методические материалы для внеаудиторной самостоятельной работы студентов: </w:t>
      </w:r>
    </w:p>
    <w:p w:rsidR="00751F10" w:rsidRDefault="002622DB" w:rsidP="008F1489">
      <w:pPr>
        <w:ind w:firstLine="709"/>
        <w:jc w:val="both"/>
      </w:pPr>
      <w:r>
        <w:t xml:space="preserve">- рекомендации по оформлению самостоятельных работ; </w:t>
      </w:r>
    </w:p>
    <w:p w:rsidR="00751F10" w:rsidRDefault="002622DB" w:rsidP="008F1489">
      <w:pPr>
        <w:ind w:firstLine="709"/>
        <w:jc w:val="both"/>
      </w:pPr>
      <w:r>
        <w:t xml:space="preserve">- выписка из тематического плана дисциплины, профессионального модуля; </w:t>
      </w:r>
    </w:p>
    <w:p w:rsidR="00751F10" w:rsidRDefault="002622DB" w:rsidP="008F1489">
      <w:pPr>
        <w:ind w:firstLine="709"/>
        <w:jc w:val="both"/>
      </w:pPr>
      <w:r>
        <w:t>- перечень самостоятельных работ;</w:t>
      </w:r>
    </w:p>
    <w:p w:rsidR="00751F10" w:rsidRDefault="00751F10" w:rsidP="008F1489">
      <w:pPr>
        <w:ind w:firstLine="709"/>
        <w:jc w:val="both"/>
      </w:pPr>
      <w:r>
        <w:t>- методические указания по выполнению самостоятельных работ;</w:t>
      </w:r>
    </w:p>
    <w:p w:rsidR="00751F10" w:rsidRDefault="00751F10" w:rsidP="00751F10">
      <w:pPr>
        <w:ind w:firstLine="709"/>
        <w:jc w:val="both"/>
      </w:pPr>
      <w:r>
        <w:t>- методические указания или советы по разработке рефератов, докладов, презентаций, публичной защиты;</w:t>
      </w:r>
    </w:p>
    <w:p w:rsidR="00A0044F" w:rsidRDefault="00A0044F" w:rsidP="00751F10">
      <w:pPr>
        <w:ind w:firstLine="709"/>
        <w:jc w:val="both"/>
      </w:pPr>
      <w:r>
        <w:t>-алгоритмы подготовки творческих заданий;</w:t>
      </w:r>
    </w:p>
    <w:p w:rsidR="00751F10" w:rsidRDefault="002622DB" w:rsidP="008F1489">
      <w:pPr>
        <w:ind w:firstLine="709"/>
        <w:jc w:val="both"/>
      </w:pPr>
      <w:r>
        <w:t>- список рекомендуемой литературы</w:t>
      </w:r>
      <w:r w:rsidR="00E86A90">
        <w:t xml:space="preserve"> и интернет - ресурсов</w:t>
      </w:r>
      <w:r>
        <w:t xml:space="preserve">. </w:t>
      </w:r>
    </w:p>
    <w:p w:rsidR="00751F10" w:rsidRDefault="001578FF" w:rsidP="008F1489">
      <w:pPr>
        <w:ind w:firstLine="709"/>
        <w:jc w:val="both"/>
      </w:pPr>
      <w:r>
        <w:t xml:space="preserve">2.1.5 </w:t>
      </w:r>
      <w:r w:rsidR="002622DB">
        <w:t>Методический комплекс по практике</w:t>
      </w:r>
      <w:r w:rsidR="0035235E">
        <w:t xml:space="preserve"> (для профессиональных модулей)</w:t>
      </w:r>
      <w:r w:rsidR="002622DB">
        <w:t xml:space="preserve">: </w:t>
      </w:r>
    </w:p>
    <w:p w:rsidR="0035235E" w:rsidRDefault="0035235E" w:rsidP="008F1489">
      <w:pPr>
        <w:ind w:firstLine="709"/>
        <w:jc w:val="both"/>
      </w:pPr>
      <w:r>
        <w:t>- п</w:t>
      </w:r>
      <w:r w:rsidR="002622DB">
        <w:t>оложение об учебной и прои</w:t>
      </w:r>
      <w:r>
        <w:t>зводственной практике студентов;</w:t>
      </w:r>
    </w:p>
    <w:p w:rsidR="00751F10" w:rsidRDefault="0035235E" w:rsidP="008F1489">
      <w:pPr>
        <w:ind w:firstLine="709"/>
        <w:jc w:val="both"/>
      </w:pPr>
      <w:r>
        <w:t>- м</w:t>
      </w:r>
      <w:r w:rsidR="002622DB">
        <w:t>етодические материалы п</w:t>
      </w:r>
      <w:r>
        <w:t>о организации учебной практики;</w:t>
      </w:r>
    </w:p>
    <w:p w:rsidR="00751F10" w:rsidRDefault="002622DB" w:rsidP="00751F10">
      <w:pPr>
        <w:tabs>
          <w:tab w:val="left" w:pos="142"/>
        </w:tabs>
        <w:ind w:left="709"/>
        <w:jc w:val="both"/>
      </w:pPr>
      <w:r>
        <w:t xml:space="preserve">- методические указания и рекомендации по учебной и производственной практике; - комплект рабочих программ по учебной практике профессионального модуля; </w:t>
      </w:r>
    </w:p>
    <w:p w:rsidR="00751F10" w:rsidRDefault="002622DB" w:rsidP="008F1489">
      <w:pPr>
        <w:ind w:firstLine="709"/>
        <w:jc w:val="both"/>
      </w:pPr>
      <w:r>
        <w:t>- образцы документации студентов по практике (дневники</w:t>
      </w:r>
      <w:r w:rsidR="00751F10">
        <w:t>, титульные листы</w:t>
      </w:r>
      <w:r w:rsidR="0035235E">
        <w:t>, отчеты, характеристики</w:t>
      </w:r>
      <w:r w:rsidR="00751F10">
        <w:t xml:space="preserve"> и т.д.).</w:t>
      </w:r>
    </w:p>
    <w:p w:rsidR="00751F10" w:rsidRDefault="001578FF" w:rsidP="008F1489">
      <w:pPr>
        <w:ind w:firstLine="709"/>
        <w:jc w:val="both"/>
      </w:pPr>
      <w:r>
        <w:t xml:space="preserve">2.1.6 </w:t>
      </w:r>
      <w:r w:rsidR="002622DB">
        <w:t>Комплект контрольно</w:t>
      </w:r>
      <w:r w:rsidR="00751F10">
        <w:t xml:space="preserve">-оценочных средств </w:t>
      </w:r>
    </w:p>
    <w:p w:rsidR="00A0044F" w:rsidRDefault="002622DB" w:rsidP="008F1489">
      <w:pPr>
        <w:ind w:firstLine="709"/>
        <w:jc w:val="both"/>
      </w:pPr>
      <w:r>
        <w:t xml:space="preserve">- оценочные средства для проведения входного контроля; </w:t>
      </w:r>
    </w:p>
    <w:p w:rsidR="00A0044F" w:rsidRDefault="002622DB" w:rsidP="008F1489">
      <w:pPr>
        <w:ind w:firstLine="709"/>
        <w:jc w:val="both"/>
      </w:pPr>
      <w:r>
        <w:t>- оценочные средства для проведения текущего, рубежного, итогового контроля освоения обучающимися программы</w:t>
      </w:r>
      <w:r w:rsidR="0035235E">
        <w:t>;</w:t>
      </w:r>
    </w:p>
    <w:p w:rsidR="00A0044F" w:rsidRDefault="00A0044F" w:rsidP="008F1489">
      <w:pPr>
        <w:ind w:firstLine="709"/>
        <w:jc w:val="both"/>
      </w:pPr>
      <w:r>
        <w:t>- перечень вопросов к зачету/экзамену;</w:t>
      </w:r>
    </w:p>
    <w:p w:rsidR="00A0044F" w:rsidRDefault="00A0044F" w:rsidP="008F1489">
      <w:pPr>
        <w:ind w:firstLine="709"/>
        <w:jc w:val="both"/>
      </w:pPr>
      <w:r>
        <w:t>-комплект экзаменационных материалов.</w:t>
      </w:r>
    </w:p>
    <w:p w:rsidR="00A0044F" w:rsidRDefault="00753169" w:rsidP="008F1489">
      <w:pPr>
        <w:ind w:firstLine="709"/>
        <w:jc w:val="both"/>
      </w:pPr>
      <w:r>
        <w:t xml:space="preserve">2.1.7 </w:t>
      </w:r>
      <w:r w:rsidR="00A0044F">
        <w:t>Внеурочная работа</w:t>
      </w:r>
    </w:p>
    <w:p w:rsidR="00A0044F" w:rsidRDefault="00A0044F" w:rsidP="008F1489">
      <w:pPr>
        <w:ind w:firstLine="709"/>
        <w:jc w:val="both"/>
      </w:pPr>
      <w:r>
        <w:t>- положения по областным предметным олимпиадам;</w:t>
      </w:r>
    </w:p>
    <w:p w:rsidR="00FD68DA" w:rsidRDefault="00FD68DA" w:rsidP="008F1489">
      <w:pPr>
        <w:ind w:firstLine="709"/>
        <w:jc w:val="both"/>
      </w:pPr>
      <w:r>
        <w:t>- сценарии тематических мероприятий по дисциплине/модулю;</w:t>
      </w:r>
    </w:p>
    <w:p w:rsidR="00FD68DA" w:rsidRDefault="00FD68DA" w:rsidP="008F1489">
      <w:pPr>
        <w:ind w:firstLine="709"/>
        <w:jc w:val="both"/>
      </w:pPr>
      <w:r>
        <w:t>- задания для проведения олимпиад и конкурсов;</w:t>
      </w:r>
    </w:p>
    <w:p w:rsidR="001578FF" w:rsidRDefault="00FD68DA" w:rsidP="00753169">
      <w:pPr>
        <w:ind w:firstLine="709"/>
        <w:jc w:val="both"/>
      </w:pPr>
      <w:r>
        <w:t>- тематика мероприятий предметной недели</w:t>
      </w:r>
      <w:r w:rsidR="0035235E">
        <w:t>.</w:t>
      </w:r>
    </w:p>
    <w:p w:rsidR="00753169" w:rsidRDefault="00753169" w:rsidP="00753169">
      <w:pPr>
        <w:ind w:firstLine="709"/>
        <w:jc w:val="both"/>
      </w:pPr>
    </w:p>
    <w:p w:rsidR="00CB0FF1" w:rsidRPr="005F425C" w:rsidRDefault="002622DB" w:rsidP="005F425C">
      <w:pPr>
        <w:ind w:firstLine="709"/>
        <w:jc w:val="center"/>
        <w:rPr>
          <w:b/>
        </w:rPr>
      </w:pPr>
      <w:r w:rsidRPr="005F425C">
        <w:rPr>
          <w:b/>
        </w:rPr>
        <w:t>3</w:t>
      </w:r>
      <w:r w:rsidR="00A0044F" w:rsidRPr="005F425C">
        <w:rPr>
          <w:b/>
        </w:rPr>
        <w:t xml:space="preserve">. </w:t>
      </w:r>
      <w:r w:rsidRPr="005F425C">
        <w:rPr>
          <w:b/>
        </w:rPr>
        <w:t>Порядок разработки, согласования, утверждения и хранения УМК</w:t>
      </w:r>
    </w:p>
    <w:p w:rsidR="00CB0FF1" w:rsidRDefault="00481A75" w:rsidP="00A0044F">
      <w:pPr>
        <w:ind w:firstLine="709"/>
        <w:jc w:val="both"/>
      </w:pPr>
      <w:r>
        <w:t>3.1</w:t>
      </w:r>
      <w:r w:rsidR="002622DB">
        <w:t xml:space="preserve"> УМК разрабатывается </w:t>
      </w:r>
      <w:r w:rsidR="001578FF">
        <w:t xml:space="preserve">и ежегодно </w:t>
      </w:r>
      <w:r>
        <w:t xml:space="preserve">согласовывается (актуализируется) </w:t>
      </w:r>
      <w:r w:rsidR="002622DB">
        <w:t>преподавателем</w:t>
      </w:r>
      <w:r w:rsidR="001578FF">
        <w:t xml:space="preserve"> (коллективом препод</w:t>
      </w:r>
      <w:r w:rsidR="00CB0FF1">
        <w:t>авателей) предметно-цикловой комиссии</w:t>
      </w:r>
      <w:r w:rsidR="002622DB">
        <w:t xml:space="preserve">, обеспечивающей реализацию дисциплины, профессионального модуля в соответствии с </w:t>
      </w:r>
      <w:r w:rsidR="00CB0FF1">
        <w:t xml:space="preserve">программой </w:t>
      </w:r>
      <w:r w:rsidR="002622DB">
        <w:t>подготовки студен</w:t>
      </w:r>
      <w:r w:rsidR="001578FF">
        <w:t>тов по специальности/профессии.</w:t>
      </w:r>
    </w:p>
    <w:p w:rsidR="00481A75" w:rsidRDefault="005F425C" w:rsidP="00A0044F">
      <w:pPr>
        <w:ind w:firstLine="709"/>
        <w:jc w:val="both"/>
      </w:pPr>
      <w:r>
        <w:t xml:space="preserve">3.2 </w:t>
      </w:r>
      <w:r w:rsidR="00481A75">
        <w:t>Программные и учебно-методические материалы, включаемые в УМК, должны отражать современный уровень развития науки, предусматривать логически последовательное изложение уче</w:t>
      </w:r>
      <w:r>
        <w:t xml:space="preserve">бного материала, использование </w:t>
      </w:r>
      <w:r w:rsidR="00481A75">
        <w:t>современных методов и технических средств образовательного процесса.</w:t>
      </w:r>
    </w:p>
    <w:p w:rsidR="00CB0FF1" w:rsidRDefault="00481A75" w:rsidP="00A0044F">
      <w:pPr>
        <w:ind w:firstLine="709"/>
        <w:jc w:val="both"/>
      </w:pPr>
      <w:r>
        <w:t>3.3</w:t>
      </w:r>
      <w:r w:rsidR="001578FF">
        <w:t xml:space="preserve"> Цикловая </w:t>
      </w:r>
      <w:r w:rsidR="002622DB">
        <w:t xml:space="preserve">комиссия, разработчик УМК, являются ответственными за качественную подготовку УМК, соответствующего требованиям ФГОС СПО, за учебно- методическое и техническое обеспечение соответствующей дисциплины, профессионального модуля, включая обеспечение учебного процесса учебно-методическим материалом. </w:t>
      </w:r>
    </w:p>
    <w:p w:rsidR="00CB0FF1" w:rsidRDefault="002622DB" w:rsidP="00A0044F">
      <w:pPr>
        <w:ind w:firstLine="709"/>
        <w:jc w:val="both"/>
      </w:pPr>
      <w:r>
        <w:t>3.</w:t>
      </w:r>
      <w:r w:rsidR="00481A75">
        <w:t>4</w:t>
      </w:r>
      <w:r>
        <w:t xml:space="preserve"> УМК формируется в электронном и бумажном виде. Бумажный вариант хранится у педагогического работника</w:t>
      </w:r>
      <w:r w:rsidR="0035235E">
        <w:t>,</w:t>
      </w:r>
      <w:r w:rsidR="001578FF">
        <w:t xml:space="preserve"> осуществляющего преподавание дисциплины, в кабинете учебной дисциплины</w:t>
      </w:r>
      <w:r>
        <w:t xml:space="preserve">, профессионального модуля. Электронный вариант УМК хранится в методическом кабинете. </w:t>
      </w:r>
    </w:p>
    <w:p w:rsidR="001578FF" w:rsidRDefault="00481A75" w:rsidP="00A0044F">
      <w:pPr>
        <w:ind w:firstLine="709"/>
        <w:jc w:val="both"/>
      </w:pPr>
      <w:r>
        <w:lastRenderedPageBreak/>
        <w:t>3.5</w:t>
      </w:r>
      <w:r w:rsidR="002622DB">
        <w:t xml:space="preserve"> При реализации дисциплины, профессионального модуля педагогические работники вносят изменения в материалы УМК с целью улучшения качества преподавания, включения в УМК новых материалов, предварительно уведомив методиста.</w:t>
      </w:r>
    </w:p>
    <w:p w:rsidR="00481A75" w:rsidRDefault="00481A75" w:rsidP="00A0044F">
      <w:pPr>
        <w:ind w:firstLine="709"/>
        <w:jc w:val="both"/>
      </w:pPr>
      <w:r>
        <w:t xml:space="preserve">3.6 Обсуждение, коррекция, дополнение, согласование УМК, а также назначение ответственных преподавателей за каждый составной элемент </w:t>
      </w:r>
      <w:r w:rsidR="00F725D9">
        <w:t xml:space="preserve"> УМК осуществляется предметной цикловой комиссией и протоколируется.</w:t>
      </w:r>
    </w:p>
    <w:p w:rsidR="00F725D9" w:rsidRDefault="00F725D9" w:rsidP="00A0044F">
      <w:pPr>
        <w:ind w:firstLine="709"/>
        <w:jc w:val="both"/>
      </w:pPr>
      <w:r>
        <w:t>3.7 Подготовка УМК или его компонентов включается в индивидуальный план развития преподавателя</w:t>
      </w:r>
      <w:r w:rsidRPr="00F725D9">
        <w:t xml:space="preserve"> </w:t>
      </w:r>
      <w:r>
        <w:t xml:space="preserve">и план работы предметной </w:t>
      </w:r>
      <w:r w:rsidR="0035235E">
        <w:t>(</w:t>
      </w:r>
      <w:r>
        <w:t>цикловой</w:t>
      </w:r>
      <w:r w:rsidR="0035235E">
        <w:t>)</w:t>
      </w:r>
      <w:r>
        <w:t xml:space="preserve"> комиссии.</w:t>
      </w:r>
    </w:p>
    <w:p w:rsidR="00CB0FF1" w:rsidRPr="005F425C" w:rsidRDefault="00F725D9" w:rsidP="00F725D9">
      <w:pPr>
        <w:ind w:firstLine="709"/>
        <w:jc w:val="both"/>
        <w:rPr>
          <w:color w:val="000000" w:themeColor="text1"/>
        </w:rPr>
      </w:pPr>
      <w:r w:rsidRPr="005F425C">
        <w:rPr>
          <w:color w:val="000000" w:themeColor="text1"/>
        </w:rPr>
        <w:t>3.8 Требования к структуре УМК обознач</w:t>
      </w:r>
      <w:r w:rsidR="00E0469F" w:rsidRPr="005F425C">
        <w:rPr>
          <w:color w:val="000000" w:themeColor="text1"/>
        </w:rPr>
        <w:t>ены в настоящем П</w:t>
      </w:r>
      <w:r w:rsidRPr="005F425C">
        <w:rPr>
          <w:color w:val="000000" w:themeColor="text1"/>
        </w:rPr>
        <w:t xml:space="preserve">оложении и </w:t>
      </w:r>
      <w:r w:rsidR="00176CA2" w:rsidRPr="005F425C">
        <w:rPr>
          <w:color w:val="000000" w:themeColor="text1"/>
        </w:rPr>
        <w:t>разрабатываются в соответствии с утвержденными макетами оформления учебно-методической документации.</w:t>
      </w:r>
      <w:r w:rsidR="00B131A0" w:rsidRPr="005F425C">
        <w:rPr>
          <w:color w:val="000000" w:themeColor="text1"/>
        </w:rPr>
        <w:t xml:space="preserve"> Оформление текстовой методической документации осуществляется в соответствии </w:t>
      </w:r>
      <w:r w:rsidR="00AD457D" w:rsidRPr="005F425C">
        <w:rPr>
          <w:color w:val="000000" w:themeColor="text1"/>
        </w:rPr>
        <w:t>с</w:t>
      </w:r>
      <w:r w:rsidR="004C4CBB" w:rsidRPr="005F425C">
        <w:rPr>
          <w:color w:val="000000" w:themeColor="text1"/>
        </w:rPr>
        <w:t xml:space="preserve"> Методическими</w:t>
      </w:r>
      <w:r w:rsidR="00B131A0" w:rsidRPr="005F425C">
        <w:rPr>
          <w:color w:val="000000" w:themeColor="text1"/>
        </w:rPr>
        <w:t xml:space="preserve"> рекомендация</w:t>
      </w:r>
      <w:r w:rsidR="004C4CBB" w:rsidRPr="005F425C">
        <w:rPr>
          <w:color w:val="000000" w:themeColor="text1"/>
        </w:rPr>
        <w:t>ми</w:t>
      </w:r>
      <w:r w:rsidR="00B131A0" w:rsidRPr="005F425C">
        <w:rPr>
          <w:color w:val="000000" w:themeColor="text1"/>
        </w:rPr>
        <w:t xml:space="preserve"> по оформлению и структуре курсового и дипломного проектов, разработанных и утвержденных в ГБПОУ НСО «Новосибирский автотранспортный колледж» в 2017 году.</w:t>
      </w:r>
    </w:p>
    <w:p w:rsidR="00AD457D" w:rsidRPr="005F425C" w:rsidRDefault="00AD457D" w:rsidP="00F725D9">
      <w:pPr>
        <w:ind w:firstLine="709"/>
        <w:jc w:val="both"/>
        <w:rPr>
          <w:color w:val="000000" w:themeColor="text1"/>
        </w:rPr>
      </w:pPr>
      <w:r w:rsidRPr="005F425C">
        <w:rPr>
          <w:color w:val="000000" w:themeColor="text1"/>
        </w:rPr>
        <w:t>3.9 Требования по оформлению лабораторных и практических работ изложены</w:t>
      </w:r>
      <w:r w:rsidR="00176CA2" w:rsidRPr="005F425C">
        <w:rPr>
          <w:color w:val="000000" w:themeColor="text1"/>
        </w:rPr>
        <w:t xml:space="preserve"> в положении по организации проведения лабораторных и практических работ.</w:t>
      </w:r>
    </w:p>
    <w:p w:rsidR="00F725D9" w:rsidRPr="005F425C" w:rsidRDefault="007B1CBF" w:rsidP="00A0044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3.10</w:t>
      </w:r>
      <w:r w:rsidR="002622DB" w:rsidRPr="005F425C">
        <w:rPr>
          <w:color w:val="000000" w:themeColor="text1"/>
        </w:rPr>
        <w:t xml:space="preserve"> Текущий контроль за содержанием и качеством подготовки УМК осущес</w:t>
      </w:r>
      <w:r w:rsidR="00E0469F" w:rsidRPr="005F425C">
        <w:rPr>
          <w:color w:val="000000" w:themeColor="text1"/>
        </w:rPr>
        <w:t xml:space="preserve">твляет председатель предметной (цикловой) </w:t>
      </w:r>
      <w:r w:rsidR="002622DB" w:rsidRPr="005F425C">
        <w:rPr>
          <w:color w:val="000000" w:themeColor="text1"/>
        </w:rPr>
        <w:t xml:space="preserve">комиссии и/или методист. </w:t>
      </w:r>
    </w:p>
    <w:p w:rsidR="00AD457D" w:rsidRPr="005F425C" w:rsidRDefault="007B1CBF" w:rsidP="00176C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3.11</w:t>
      </w:r>
      <w:r w:rsidR="00E0469F" w:rsidRPr="005F425C">
        <w:rPr>
          <w:color w:val="000000" w:themeColor="text1"/>
        </w:rPr>
        <w:t xml:space="preserve"> З</w:t>
      </w:r>
      <w:r w:rsidR="00F725D9" w:rsidRPr="005F425C">
        <w:rPr>
          <w:color w:val="000000" w:themeColor="text1"/>
        </w:rPr>
        <w:t>аместитель директора по учебно-методической</w:t>
      </w:r>
      <w:r w:rsidR="002622DB" w:rsidRPr="005F425C">
        <w:rPr>
          <w:color w:val="000000" w:themeColor="text1"/>
        </w:rPr>
        <w:t xml:space="preserve"> работе периодически контролируют наличие </w:t>
      </w:r>
      <w:r w:rsidR="00CB0FF1" w:rsidRPr="005F425C">
        <w:rPr>
          <w:color w:val="000000" w:themeColor="text1"/>
        </w:rPr>
        <w:t xml:space="preserve">и актуальность </w:t>
      </w:r>
      <w:r w:rsidR="002622DB" w:rsidRPr="005F425C">
        <w:rPr>
          <w:color w:val="000000" w:themeColor="text1"/>
        </w:rPr>
        <w:t>УМК по всем дисциплинам, пр</w:t>
      </w:r>
      <w:r w:rsidR="00E0469F" w:rsidRPr="005F425C">
        <w:rPr>
          <w:color w:val="000000" w:themeColor="text1"/>
        </w:rPr>
        <w:t>офессиональным модулям, входящих</w:t>
      </w:r>
      <w:r w:rsidR="002622DB" w:rsidRPr="005F425C">
        <w:rPr>
          <w:color w:val="000000" w:themeColor="text1"/>
        </w:rPr>
        <w:t xml:space="preserve"> в основную профессиональную образовательную п</w:t>
      </w:r>
      <w:r w:rsidR="00F725D9" w:rsidRPr="005F425C">
        <w:rPr>
          <w:color w:val="000000" w:themeColor="text1"/>
        </w:rPr>
        <w:t>рограмму специальности</w:t>
      </w:r>
      <w:r w:rsidR="002622DB" w:rsidRPr="005F425C">
        <w:rPr>
          <w:color w:val="000000" w:themeColor="text1"/>
        </w:rPr>
        <w:t>, и их соответствие требованиям настоящего Положения.</w:t>
      </w:r>
    </w:p>
    <w:p w:rsidR="00AD457D" w:rsidRDefault="00AD457D" w:rsidP="00A0044F">
      <w:pPr>
        <w:ind w:firstLine="709"/>
        <w:jc w:val="both"/>
      </w:pPr>
    </w:p>
    <w:p w:rsidR="007B1CBF" w:rsidRPr="007B1CBF" w:rsidRDefault="007B1CBF" w:rsidP="007B1CBF">
      <w:pPr>
        <w:jc w:val="both"/>
      </w:pPr>
      <w:r w:rsidRPr="007B1CBF">
        <w:t xml:space="preserve">С </w:t>
      </w:r>
      <w:r>
        <w:t>П</w:t>
      </w:r>
      <w:r w:rsidRPr="007B1CBF">
        <w:t>оложением ознакомлен и согласен: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</w:t>
      </w:r>
      <w:r w:rsidRPr="007B1CBF">
        <w:t>_________/________________/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_____________________________________</w:t>
      </w:r>
      <w:r>
        <w:t>__</w:t>
      </w:r>
      <w:r w:rsidRPr="007B1CBF">
        <w:t>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_____________________________________</w:t>
      </w:r>
      <w:r>
        <w:t>__</w:t>
      </w:r>
      <w:r w:rsidRPr="007B1CBF">
        <w:t>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_____________________________________</w:t>
      </w:r>
      <w:r>
        <w:t>__</w:t>
      </w:r>
      <w:r w:rsidRPr="007B1CBF">
        <w:t>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_____________________________________</w:t>
      </w:r>
      <w:r>
        <w:t>_</w:t>
      </w:r>
      <w:r w:rsidRPr="007B1CBF">
        <w:t>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_________________________________________/________________/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7B1CBF" w:rsidRDefault="007B1CBF" w:rsidP="007B1CBF">
      <w:pPr>
        <w:jc w:val="center"/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AD457D" w:rsidRDefault="007B1CBF" w:rsidP="007B1CBF">
      <w:pPr>
        <w:jc w:val="center"/>
        <w:rPr>
          <w:sz w:val="20"/>
          <w:szCs w:val="20"/>
        </w:rPr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AD457D" w:rsidRDefault="007B1CBF" w:rsidP="007B1CBF">
      <w:pPr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AD457D" w:rsidRDefault="007B1CBF" w:rsidP="007B1CBF">
      <w:pPr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7B1CBF" w:rsidRPr="007B1CBF" w:rsidRDefault="007B1CBF" w:rsidP="007B1CBF">
      <w:pPr>
        <w:jc w:val="both"/>
      </w:pPr>
      <w:r w:rsidRPr="007B1CBF">
        <w:t>____________</w:t>
      </w:r>
      <w:r>
        <w:t>__________________________</w:t>
      </w:r>
      <w:r w:rsidRPr="007B1CBF">
        <w:t>___/________________/ «__»__________20__г.</w:t>
      </w:r>
    </w:p>
    <w:p w:rsidR="007B1CBF" w:rsidRPr="00AD457D" w:rsidRDefault="007B1CBF" w:rsidP="007B1CBF">
      <w:pPr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7B1CBF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sectPr w:rsidR="007B1CBF" w:rsidRPr="00AD457D" w:rsidSect="005F425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2F" w:rsidRDefault="0099342F" w:rsidP="008F1489">
      <w:r>
        <w:separator/>
      </w:r>
    </w:p>
  </w:endnote>
  <w:endnote w:type="continuationSeparator" w:id="0">
    <w:p w:rsidR="0099342F" w:rsidRDefault="0099342F" w:rsidP="008F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687944"/>
      <w:docPartObj>
        <w:docPartGallery w:val="Page Numbers (Bottom of Page)"/>
        <w:docPartUnique/>
      </w:docPartObj>
    </w:sdtPr>
    <w:sdtEndPr/>
    <w:sdtContent>
      <w:p w:rsidR="005F425C" w:rsidRDefault="005F42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B2A">
          <w:rPr>
            <w:noProof/>
          </w:rPr>
          <w:t>2</w:t>
        </w:r>
        <w:r>
          <w:fldChar w:fldCharType="end"/>
        </w:r>
      </w:p>
    </w:sdtContent>
  </w:sdt>
  <w:p w:rsidR="005F425C" w:rsidRDefault="005F42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2F" w:rsidRDefault="0099342F" w:rsidP="008F1489">
      <w:r>
        <w:separator/>
      </w:r>
    </w:p>
  </w:footnote>
  <w:footnote w:type="continuationSeparator" w:id="0">
    <w:p w:rsidR="0099342F" w:rsidRDefault="0099342F" w:rsidP="008F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726"/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20"/>
      <w:gridCol w:w="1980"/>
      <w:gridCol w:w="4196"/>
      <w:gridCol w:w="1243"/>
      <w:gridCol w:w="1221"/>
    </w:tblGrid>
    <w:tr w:rsidR="008F1489" w:rsidTr="00F32256">
      <w:trPr>
        <w:trHeight w:val="1063"/>
      </w:trPr>
      <w:tc>
        <w:tcPr>
          <w:tcW w:w="16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8F1489" w:rsidRPr="006D7AAD" w:rsidRDefault="008F1489" w:rsidP="00F32256">
          <w:pPr>
            <w:pStyle w:val="a3"/>
            <w:pBdr>
              <w:right w:val="single" w:sz="4" w:space="4" w:color="auto"/>
            </w:pBdr>
            <w:jc w:val="center"/>
            <w:rPr>
              <w:rFonts w:ascii="Arial" w:hAnsi="Arial" w:cs="Arial"/>
              <w:color w:val="FF0000"/>
            </w:rPr>
          </w:pPr>
          <w:r>
            <w:rPr>
              <w:noProof/>
            </w:rPr>
            <w:drawing>
              <wp:inline distT="0" distB="0" distL="0" distR="0" wp14:anchorId="0F9018C3" wp14:editId="2612B76D">
                <wp:extent cx="933450" cy="933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8F1489" w:rsidRPr="00B3069B" w:rsidRDefault="008F1489" w:rsidP="00F32256">
          <w:pPr>
            <w:pStyle w:val="a3"/>
            <w:pBdr>
              <w:right w:val="single" w:sz="4" w:space="4" w:color="auto"/>
            </w:pBdr>
            <w:jc w:val="center"/>
            <w:rPr>
              <w:b/>
              <w:sz w:val="18"/>
              <w:szCs w:val="18"/>
            </w:rPr>
          </w:pPr>
          <w:r w:rsidRPr="00B3069B">
            <w:rPr>
              <w:b/>
              <w:sz w:val="18"/>
              <w:szCs w:val="18"/>
            </w:rPr>
            <w:t>ГБПОУ НСО</w:t>
          </w:r>
        </w:p>
        <w:p w:rsidR="008F1489" w:rsidRPr="00B3069B" w:rsidRDefault="008F1489" w:rsidP="00F32256">
          <w:pPr>
            <w:pStyle w:val="a3"/>
            <w:pBdr>
              <w:right w:val="single" w:sz="4" w:space="4" w:color="auto"/>
            </w:pBdr>
            <w:jc w:val="center"/>
            <w:rPr>
              <w:b/>
              <w:sz w:val="18"/>
              <w:szCs w:val="18"/>
            </w:rPr>
          </w:pPr>
          <w:r w:rsidRPr="00B3069B">
            <w:rPr>
              <w:b/>
              <w:sz w:val="18"/>
              <w:szCs w:val="18"/>
            </w:rPr>
            <w:t>«Новосибирский</w:t>
          </w:r>
        </w:p>
        <w:p w:rsidR="008F1489" w:rsidRPr="00B3069B" w:rsidRDefault="008F1489" w:rsidP="00F32256">
          <w:pPr>
            <w:pStyle w:val="a3"/>
            <w:pBdr>
              <w:right w:val="single" w:sz="4" w:space="4" w:color="auto"/>
            </w:pBdr>
            <w:jc w:val="center"/>
            <w:rPr>
              <w:b/>
              <w:sz w:val="18"/>
              <w:szCs w:val="18"/>
            </w:rPr>
          </w:pPr>
          <w:r w:rsidRPr="00B3069B">
            <w:rPr>
              <w:b/>
              <w:sz w:val="18"/>
              <w:szCs w:val="18"/>
            </w:rPr>
            <w:t>автотранспортный</w:t>
          </w:r>
        </w:p>
        <w:p w:rsidR="008F1489" w:rsidRPr="00B3069B" w:rsidRDefault="008F1489" w:rsidP="00F32256">
          <w:pPr>
            <w:pStyle w:val="a3"/>
            <w:pBdr>
              <w:right w:val="single" w:sz="4" w:space="4" w:color="auto"/>
            </w:pBdr>
            <w:jc w:val="center"/>
          </w:pPr>
          <w:r w:rsidRPr="00B3069B">
            <w:rPr>
              <w:b/>
              <w:sz w:val="18"/>
              <w:szCs w:val="18"/>
            </w:rPr>
            <w:t>колледж»</w:t>
          </w:r>
        </w:p>
      </w:tc>
      <w:tc>
        <w:tcPr>
          <w:tcW w:w="41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1489" w:rsidRPr="005F425C" w:rsidRDefault="008F1489" w:rsidP="00F32256">
          <w:pPr>
            <w:pStyle w:val="a3"/>
            <w:jc w:val="center"/>
            <w:rPr>
              <w:b/>
              <w:sz w:val="20"/>
              <w:szCs w:val="20"/>
            </w:rPr>
          </w:pPr>
          <w:r w:rsidRPr="005F425C">
            <w:rPr>
              <w:b/>
              <w:sz w:val="20"/>
              <w:szCs w:val="20"/>
            </w:rPr>
            <w:t xml:space="preserve">Положение об </w:t>
          </w:r>
        </w:p>
        <w:p w:rsidR="008F1489" w:rsidRPr="00FB3811" w:rsidRDefault="008F1489" w:rsidP="008F1489">
          <w:pPr>
            <w:pStyle w:val="a3"/>
            <w:jc w:val="center"/>
            <w:rPr>
              <w:b/>
            </w:rPr>
          </w:pPr>
          <w:proofErr w:type="gramStart"/>
          <w:r w:rsidRPr="005F425C">
            <w:rPr>
              <w:b/>
              <w:sz w:val="20"/>
              <w:szCs w:val="20"/>
            </w:rPr>
            <w:t>учебно</w:t>
          </w:r>
          <w:proofErr w:type="gramEnd"/>
          <w:r w:rsidRPr="005F425C">
            <w:rPr>
              <w:b/>
              <w:sz w:val="20"/>
              <w:szCs w:val="20"/>
            </w:rPr>
            <w:t>-методическом комплексе</w:t>
          </w:r>
          <w:r w:rsidR="005F425C" w:rsidRPr="005F425C">
            <w:rPr>
              <w:b/>
              <w:sz w:val="20"/>
              <w:szCs w:val="20"/>
            </w:rPr>
            <w:t xml:space="preserve"> учебных дисциплин и профессиональных модулей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1489" w:rsidRPr="005F425C" w:rsidRDefault="008F1489" w:rsidP="00F32256">
          <w:pPr>
            <w:jc w:val="center"/>
            <w:rPr>
              <w:sz w:val="20"/>
              <w:szCs w:val="20"/>
            </w:rPr>
          </w:pPr>
          <w:r w:rsidRPr="005F425C">
            <w:rPr>
              <w:sz w:val="20"/>
              <w:szCs w:val="20"/>
            </w:rPr>
            <w:t xml:space="preserve">Шифр </w:t>
          </w:r>
        </w:p>
        <w:p w:rsidR="008F1489" w:rsidRPr="005F425C" w:rsidRDefault="008F1489" w:rsidP="00F32256">
          <w:pPr>
            <w:pStyle w:val="a3"/>
            <w:jc w:val="center"/>
            <w:rPr>
              <w:sz w:val="20"/>
              <w:szCs w:val="20"/>
            </w:rPr>
          </w:pPr>
          <w:proofErr w:type="gramStart"/>
          <w:r w:rsidRPr="005F425C">
            <w:rPr>
              <w:sz w:val="20"/>
              <w:szCs w:val="20"/>
            </w:rPr>
            <w:t>документа</w:t>
          </w:r>
          <w:proofErr w:type="gramEnd"/>
        </w:p>
      </w:tc>
      <w:tc>
        <w:tcPr>
          <w:tcW w:w="1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1489" w:rsidRPr="005F425C" w:rsidRDefault="008F1489" w:rsidP="00F32256">
          <w:pPr>
            <w:pStyle w:val="a3"/>
            <w:jc w:val="center"/>
            <w:rPr>
              <w:sz w:val="20"/>
              <w:szCs w:val="20"/>
            </w:rPr>
          </w:pPr>
          <w:r w:rsidRPr="005F425C">
            <w:rPr>
              <w:sz w:val="20"/>
              <w:szCs w:val="20"/>
            </w:rPr>
            <w:t>ПО.</w:t>
          </w:r>
          <w:r w:rsidR="005F425C" w:rsidRPr="005F425C">
            <w:rPr>
              <w:sz w:val="20"/>
              <w:szCs w:val="20"/>
            </w:rPr>
            <w:t>5</w:t>
          </w:r>
          <w:r w:rsidRPr="005F425C">
            <w:rPr>
              <w:sz w:val="20"/>
              <w:szCs w:val="20"/>
            </w:rPr>
            <w:t>.4</w:t>
          </w:r>
          <w:r w:rsidR="005F425C" w:rsidRPr="005F425C">
            <w:rPr>
              <w:sz w:val="20"/>
              <w:szCs w:val="20"/>
            </w:rPr>
            <w:t>3</w:t>
          </w:r>
          <w:r w:rsidRPr="005F425C">
            <w:rPr>
              <w:sz w:val="20"/>
              <w:szCs w:val="20"/>
            </w:rPr>
            <w:t>-18</w:t>
          </w:r>
        </w:p>
      </w:tc>
    </w:tr>
    <w:tr w:rsidR="008F1489" w:rsidTr="00F32256">
      <w:trPr>
        <w:trHeight w:val="352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1489" w:rsidRDefault="008F1489" w:rsidP="00F32256">
          <w:pPr>
            <w:pStyle w:val="a3"/>
            <w:jc w:val="center"/>
          </w:pPr>
        </w:p>
      </w:tc>
      <w:tc>
        <w:tcPr>
          <w:tcW w:w="198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1489" w:rsidRDefault="008F1489" w:rsidP="00F32256">
          <w:pPr>
            <w:pStyle w:val="a3"/>
            <w:jc w:val="center"/>
          </w:pPr>
        </w:p>
      </w:tc>
      <w:tc>
        <w:tcPr>
          <w:tcW w:w="41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1489" w:rsidRDefault="008F1489" w:rsidP="00F32256">
          <w:pPr>
            <w:pStyle w:val="a3"/>
            <w:spacing w:after="40"/>
          </w:pPr>
        </w:p>
      </w:tc>
      <w:tc>
        <w:tcPr>
          <w:tcW w:w="24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1489" w:rsidRPr="005F425C" w:rsidRDefault="008F1489" w:rsidP="00F32256">
          <w:pPr>
            <w:pStyle w:val="a3"/>
            <w:spacing w:line="216" w:lineRule="auto"/>
            <w:jc w:val="center"/>
            <w:rPr>
              <w:sz w:val="20"/>
              <w:szCs w:val="20"/>
            </w:rPr>
          </w:pPr>
          <w:r w:rsidRPr="005F425C">
            <w:rPr>
              <w:rStyle w:val="a7"/>
              <w:sz w:val="20"/>
              <w:szCs w:val="20"/>
            </w:rPr>
            <w:t xml:space="preserve">Страница </w:t>
          </w:r>
          <w:r w:rsidRPr="005F425C">
            <w:rPr>
              <w:rStyle w:val="a7"/>
              <w:sz w:val="20"/>
              <w:szCs w:val="20"/>
            </w:rPr>
            <w:fldChar w:fldCharType="begin"/>
          </w:r>
          <w:r w:rsidRPr="005F425C">
            <w:rPr>
              <w:rStyle w:val="a7"/>
              <w:sz w:val="20"/>
              <w:szCs w:val="20"/>
            </w:rPr>
            <w:instrText xml:space="preserve"> PAGE </w:instrText>
          </w:r>
          <w:r w:rsidRPr="005F425C">
            <w:rPr>
              <w:rStyle w:val="a7"/>
              <w:sz w:val="20"/>
              <w:szCs w:val="20"/>
            </w:rPr>
            <w:fldChar w:fldCharType="separate"/>
          </w:r>
          <w:r w:rsidR="00BA1B2A">
            <w:rPr>
              <w:rStyle w:val="a7"/>
              <w:noProof/>
              <w:sz w:val="20"/>
              <w:szCs w:val="20"/>
            </w:rPr>
            <w:t>2</w:t>
          </w:r>
          <w:r w:rsidRPr="005F425C">
            <w:rPr>
              <w:rStyle w:val="a7"/>
              <w:sz w:val="20"/>
              <w:szCs w:val="20"/>
            </w:rPr>
            <w:fldChar w:fldCharType="end"/>
          </w:r>
          <w:r w:rsidRPr="005F425C">
            <w:rPr>
              <w:rStyle w:val="a7"/>
              <w:sz w:val="20"/>
              <w:szCs w:val="20"/>
            </w:rPr>
            <w:t xml:space="preserve"> из </w:t>
          </w:r>
          <w:r w:rsidRPr="005F425C">
            <w:rPr>
              <w:rStyle w:val="a7"/>
              <w:sz w:val="20"/>
              <w:szCs w:val="20"/>
            </w:rPr>
            <w:fldChar w:fldCharType="begin"/>
          </w:r>
          <w:r w:rsidRPr="005F425C">
            <w:rPr>
              <w:rStyle w:val="a7"/>
              <w:sz w:val="20"/>
              <w:szCs w:val="20"/>
            </w:rPr>
            <w:instrText xml:space="preserve"> NUMPAGES </w:instrText>
          </w:r>
          <w:r w:rsidRPr="005F425C">
            <w:rPr>
              <w:rStyle w:val="a7"/>
              <w:sz w:val="20"/>
              <w:szCs w:val="20"/>
            </w:rPr>
            <w:fldChar w:fldCharType="separate"/>
          </w:r>
          <w:r w:rsidR="00BA1B2A">
            <w:rPr>
              <w:rStyle w:val="a7"/>
              <w:noProof/>
              <w:sz w:val="20"/>
              <w:szCs w:val="20"/>
            </w:rPr>
            <w:t>5</w:t>
          </w:r>
          <w:r w:rsidRPr="005F425C">
            <w:rPr>
              <w:rStyle w:val="a7"/>
              <w:sz w:val="20"/>
              <w:szCs w:val="20"/>
            </w:rPr>
            <w:fldChar w:fldCharType="end"/>
          </w:r>
        </w:p>
      </w:tc>
    </w:tr>
  </w:tbl>
  <w:p w:rsidR="008F1489" w:rsidRDefault="008F14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2BD3"/>
    <w:multiLevelType w:val="hybridMultilevel"/>
    <w:tmpl w:val="3BCE98EE"/>
    <w:lvl w:ilvl="0" w:tplc="578AD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B"/>
    <w:rsid w:val="001578FF"/>
    <w:rsid w:val="00176CA2"/>
    <w:rsid w:val="001C5963"/>
    <w:rsid w:val="002622DB"/>
    <w:rsid w:val="00267FD9"/>
    <w:rsid w:val="0035235E"/>
    <w:rsid w:val="00481A75"/>
    <w:rsid w:val="00492F4E"/>
    <w:rsid w:val="004A5291"/>
    <w:rsid w:val="004C4CBB"/>
    <w:rsid w:val="00541532"/>
    <w:rsid w:val="005F425C"/>
    <w:rsid w:val="00601DCB"/>
    <w:rsid w:val="006237E0"/>
    <w:rsid w:val="00751F10"/>
    <w:rsid w:val="00753169"/>
    <w:rsid w:val="007B1CBF"/>
    <w:rsid w:val="007B6E4B"/>
    <w:rsid w:val="008F1489"/>
    <w:rsid w:val="00925090"/>
    <w:rsid w:val="009254B2"/>
    <w:rsid w:val="0099342F"/>
    <w:rsid w:val="00995C5E"/>
    <w:rsid w:val="00A0044F"/>
    <w:rsid w:val="00AD457D"/>
    <w:rsid w:val="00AF0A1E"/>
    <w:rsid w:val="00B131A0"/>
    <w:rsid w:val="00BA1B2A"/>
    <w:rsid w:val="00BC014D"/>
    <w:rsid w:val="00CB0FF1"/>
    <w:rsid w:val="00CD4A6B"/>
    <w:rsid w:val="00D61D9B"/>
    <w:rsid w:val="00E0469F"/>
    <w:rsid w:val="00E86A90"/>
    <w:rsid w:val="00EF6E7D"/>
    <w:rsid w:val="00F725D9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BA96E-3115-47C0-8716-3F6B2BB6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1489"/>
  </w:style>
  <w:style w:type="paragraph" w:styleId="a8">
    <w:name w:val="Balloon Text"/>
    <w:basedOn w:val="a"/>
    <w:link w:val="a9"/>
    <w:uiPriority w:val="99"/>
    <w:semiHidden/>
    <w:unhideWhenUsed/>
    <w:rsid w:val="008F1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8F1489"/>
    <w:pPr>
      <w:ind w:firstLine="900"/>
      <w:jc w:val="both"/>
    </w:pPr>
  </w:style>
  <w:style w:type="character" w:customStyle="1" w:styleId="ab">
    <w:name w:val="Основной текст с отступом Знак"/>
    <w:basedOn w:val="a0"/>
    <w:link w:val="aa"/>
    <w:rsid w:val="008F1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andrusevich</cp:lastModifiedBy>
  <cp:revision>4</cp:revision>
  <cp:lastPrinted>2018-11-22T01:49:00Z</cp:lastPrinted>
  <dcterms:created xsi:type="dcterms:W3CDTF">2018-11-22T01:48:00Z</dcterms:created>
  <dcterms:modified xsi:type="dcterms:W3CDTF">2018-11-23T03:56:00Z</dcterms:modified>
</cp:coreProperties>
</file>